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64" w:rsidRPr="00D15364" w:rsidRDefault="00D15364" w:rsidP="00D15364">
      <w:pPr>
        <w:pStyle w:val="1"/>
        <w:jc w:val="center"/>
      </w:pPr>
      <w:r w:rsidRPr="00D15364">
        <w:rPr>
          <w:rFonts w:hint="eastAsia"/>
        </w:rPr>
        <w:t>专题行动</w:t>
      </w:r>
      <w:bookmarkStart w:id="0" w:name="_GoBack"/>
      <w:bookmarkEnd w:id="0"/>
    </w:p>
    <w:p w:rsidR="00D15364" w:rsidRPr="00D15364" w:rsidRDefault="00D15364" w:rsidP="00D15364">
      <w:pPr>
        <w:keepNext/>
        <w:keepLines/>
        <w:ind w:firstLineChars="200" w:firstLine="643"/>
        <w:outlineLvl w:val="1"/>
        <w:rPr>
          <w:rFonts w:ascii="楷体" w:eastAsia="楷体" w:hAnsi="楷体" w:cs="Times New Roman"/>
          <w:b/>
          <w:bCs/>
          <w:sz w:val="32"/>
          <w:szCs w:val="32"/>
        </w:rPr>
      </w:pPr>
      <w:r w:rsidRPr="00D15364">
        <w:rPr>
          <w:rFonts w:ascii="楷体" w:eastAsia="楷体" w:hAnsi="楷体" w:cs="Times New Roman" w:hint="eastAsia"/>
          <w:b/>
          <w:bCs/>
          <w:sz w:val="32"/>
          <w:szCs w:val="32"/>
        </w:rPr>
        <w:t>1. 中国精神</w:t>
      </w:r>
      <w:r w:rsidRPr="00D15364">
        <w:rPr>
          <w:rFonts w:ascii="楷体" w:eastAsia="楷体" w:hAnsi="楷体" w:cs="Times New Roman"/>
          <w:b/>
          <w:bCs/>
          <w:sz w:val="32"/>
          <w:szCs w:val="32"/>
        </w:rPr>
        <w:t>学习</w:t>
      </w:r>
      <w:r w:rsidRPr="00D15364">
        <w:rPr>
          <w:rFonts w:ascii="楷体" w:eastAsia="楷体" w:hAnsi="楷体" w:cs="Times New Roman" w:hint="eastAsia"/>
          <w:b/>
          <w:bCs/>
          <w:sz w:val="32"/>
          <w:szCs w:val="32"/>
        </w:rPr>
        <w:t>宣讲行动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1）深入学习宣传贯彻习近平总书记系列重要讲话精神，以传播中国精神、讲好中国故事、践行社会主义核心价值观为主要内容，深入农村乡镇、城市社区、工矿企业，围绕中国梦与中国特色社会主义开展形式多样的普及宣讲活动。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2）继续引导学生深入了解党史、校史，以史铭志，学好习近平总书记系列重要讲话精神，并将其进行传播和推广。依托北京理工大学党员红色实践教育基地，在当地开展体验观察和科教服务活动，提升学生的理论素养和综合素质，服务革命老区经济社会建设。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3）走进基层走进群众传承民族优秀传统文化，弘扬时代精神倡导文明新风；开展对非物质文化遗产保护实践；引导传统文化进企业，将传统文化与企业品牌、产品进行融合，实现“中国风”文化广泛传播；寻访优良家风家训，弘扬中华民族传统美德和时代新风。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（4）以学校在发展过程中形成的“延安根、军工魂”为主题，开展学生党员“学校史党史、立报国之志”主题实践教育活动，为学生党员深入基层、深入社会、锻炼能力创造</w:t>
      </w: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条件，建立学生党员实践教育长效机制。</w:t>
      </w:r>
    </w:p>
    <w:p w:rsidR="00D15364" w:rsidRPr="00D15364" w:rsidRDefault="00D15364" w:rsidP="00D15364">
      <w:pPr>
        <w:keepNext/>
        <w:keepLines/>
        <w:ind w:firstLineChars="200" w:firstLine="643"/>
        <w:outlineLvl w:val="1"/>
        <w:rPr>
          <w:rFonts w:ascii="楷体" w:eastAsia="楷体" w:hAnsi="楷体" w:cs="Times New Roman"/>
          <w:b/>
          <w:bCs/>
          <w:sz w:val="32"/>
          <w:szCs w:val="32"/>
        </w:rPr>
      </w:pPr>
      <w:r w:rsidRPr="00D15364">
        <w:rPr>
          <w:rFonts w:ascii="楷体" w:eastAsia="楷体" w:hAnsi="楷体" w:cs="Times New Roman" w:hint="eastAsia"/>
          <w:b/>
          <w:bCs/>
          <w:sz w:val="32"/>
          <w:szCs w:val="32"/>
        </w:rPr>
        <w:t>2. 国家宏观</w:t>
      </w:r>
      <w:r w:rsidRPr="00D15364">
        <w:rPr>
          <w:rFonts w:ascii="楷体" w:eastAsia="楷体" w:hAnsi="楷体" w:cs="Times New Roman"/>
          <w:b/>
          <w:bCs/>
          <w:sz w:val="32"/>
          <w:szCs w:val="32"/>
        </w:rPr>
        <w:t>战略推进行动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1）围绕京津冀协同发展战略布局，深入京津冀地区，聚焦有序疏解北京非首都功能和京津冀交通一体化、生态环境保护、产业升级转移等重点突破领域积极开展社会实践活动，凸显青年群体对国家区域发展战略布局的观察理解。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2）体验全球新一轮科技革命与产业变革带来的重大机遇和挑战，顺应经济发展新常态下的趋势变化和特点，面对实现“两个一百年”奋斗目标的历史任务和要求，体会创新推动国家民族和人类社会向前发展的重要力量。</w:t>
      </w:r>
    </w:p>
    <w:p w:rsidR="00D15364" w:rsidRPr="00D15364" w:rsidRDefault="00D15364" w:rsidP="00D15364">
      <w:pPr>
        <w:keepNext/>
        <w:keepLines/>
        <w:ind w:firstLineChars="200" w:firstLine="643"/>
        <w:outlineLvl w:val="1"/>
        <w:rPr>
          <w:rFonts w:ascii="楷体" w:eastAsia="楷体" w:hAnsi="楷体" w:cs="Times New Roman"/>
          <w:b/>
          <w:bCs/>
          <w:sz w:val="32"/>
          <w:szCs w:val="32"/>
        </w:rPr>
      </w:pPr>
      <w:r w:rsidRPr="00D15364">
        <w:rPr>
          <w:rFonts w:ascii="楷体" w:eastAsia="楷体" w:hAnsi="楷体" w:cs="Times New Roman"/>
          <w:b/>
          <w:bCs/>
          <w:sz w:val="32"/>
          <w:szCs w:val="32"/>
        </w:rPr>
        <w:t>3</w:t>
      </w:r>
      <w:r w:rsidRPr="00D15364">
        <w:rPr>
          <w:rFonts w:ascii="楷体" w:eastAsia="楷体" w:hAnsi="楷体" w:cs="Times New Roman" w:hint="eastAsia"/>
          <w:b/>
          <w:bCs/>
          <w:sz w:val="32"/>
          <w:szCs w:val="32"/>
        </w:rPr>
        <w:t xml:space="preserve">. </w:t>
      </w:r>
      <w:r w:rsidRPr="00D15364">
        <w:rPr>
          <w:rFonts w:ascii="楷体" w:eastAsia="楷体" w:hAnsi="楷体" w:cs="Times New Roman"/>
          <w:b/>
          <w:bCs/>
          <w:sz w:val="32"/>
          <w:szCs w:val="32"/>
        </w:rPr>
        <w:t>聚焦农村精准扶贫行动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1）在学校定点扶贫的山西省方山县开设暑期学校，结合专业特色为当地学生讲授科普课程；开展广泛深入的社会调查，涵盖农村教育、农作物分析与增收渠道、农村医疗、农村电商平台建设、旅游资源开发、文化创意产业发展等。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2）走进革命老区、民族地区、边疆地区和贫困地区，以精准扶贫“十大工程”为导向，深入贯彻中央关于精准扶贫工作重大决策部署，以“科技、文化、卫生”三下乡为载体，发挥智力优势，积极开展科技扶贫、教育扶贫活动，为地方解决实际困难，提升大学生服务基层的意识与能力。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（3）发扬雷锋精神，关注民生发展，结合老龄化与二孩政策、社会救助机制、社区居家养老、食品药品安全等民生热点，以“科教、文体、法律、卫生”四进社区活动为载体，在贫困地区广泛开展大学生志愿公益活动，传播社会正能量。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（4）到农村基层、县域城镇和城市社区，围绕节能减排、环境污染、水资源保护、垃圾处理、气候变化、资源开发、自然灾害预防等内容，开展科普知识宣讲、社会调查研究、发展建言献策等活动。</w:t>
      </w:r>
    </w:p>
    <w:p w:rsidR="00D15364" w:rsidRPr="00D15364" w:rsidRDefault="00D15364" w:rsidP="00D15364">
      <w:pPr>
        <w:keepNext/>
        <w:keepLines/>
        <w:ind w:firstLineChars="200" w:firstLine="643"/>
        <w:outlineLvl w:val="1"/>
        <w:rPr>
          <w:rFonts w:ascii="楷体" w:eastAsia="楷体" w:hAnsi="楷体" w:cs="Times New Roman"/>
          <w:b/>
          <w:bCs/>
          <w:sz w:val="32"/>
          <w:szCs w:val="32"/>
        </w:rPr>
      </w:pPr>
      <w:r w:rsidRPr="00D15364">
        <w:rPr>
          <w:rFonts w:ascii="楷体" w:eastAsia="楷体" w:hAnsi="楷体" w:cs="Times New Roman"/>
          <w:b/>
          <w:bCs/>
          <w:sz w:val="32"/>
          <w:szCs w:val="32"/>
        </w:rPr>
        <w:t>4</w:t>
      </w:r>
      <w:r w:rsidRPr="00D15364">
        <w:rPr>
          <w:rFonts w:ascii="楷体" w:eastAsia="楷体" w:hAnsi="楷体" w:cs="Times New Roman" w:hint="eastAsia"/>
          <w:b/>
          <w:bCs/>
          <w:sz w:val="32"/>
          <w:szCs w:val="32"/>
        </w:rPr>
        <w:t>. 立足国防军工百团行动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（1）行业用人发展调研。具体走访航空航天相关企业，调研就业生工作与专业匹配度；具体走访兵器集团相关企业，调研就业生工作与专业匹配度；开展军工企业的毕业生满意度调研。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2）毕业生在企业发展现状调研。具体走访相关军工类企业，调研本科、研究生、博士生三类毕业生就业企业发展情况、工资情况、职位变更情况、心态情况、单位提供深造情况、单位再培养模式情况、生存现状等因素。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（3）优秀校友走访。具体走访相关军工校友，广泛记录校友经历，制作访谈录、视频、录音等素材，收集军工校友名册。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（4）体验观察见习。参观走访军工类企业，学习军工类</w:t>
      </w: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企业文化；由带队指导老师完成学生见习表现评价调查，学生完成自评调查，汇总形成后期学生见习评价量化指标。</w:t>
      </w:r>
    </w:p>
    <w:p w:rsidR="00D15364" w:rsidRPr="00D15364" w:rsidRDefault="00D15364" w:rsidP="00D153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15364">
        <w:rPr>
          <w:rFonts w:ascii="仿宋_GB2312" w:eastAsia="仿宋_GB2312" w:hAnsi="Times New Roman" w:cs="Times New Roman" w:hint="eastAsia"/>
          <w:sz w:val="32"/>
          <w:szCs w:val="32"/>
        </w:rPr>
        <w:t>（5）“军工魂”企业精神文化调研。具体走访军工企业，拜访企业老职工，聆听分享“军工魂”事迹；组织“军工魂”企业精神文化相关征文，深入理解“军工魂”内涵；组织优秀稿件文集出版，制作聆听“军工魂”故事专题报道。</w:t>
      </w:r>
    </w:p>
    <w:p w:rsidR="00E5082D" w:rsidRPr="00D15364" w:rsidRDefault="00E5082D"/>
    <w:sectPr w:rsidR="00E5082D" w:rsidRPr="00D15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3CD" w:rsidRDefault="00FD33CD" w:rsidP="00D15364">
      <w:r>
        <w:separator/>
      </w:r>
    </w:p>
  </w:endnote>
  <w:endnote w:type="continuationSeparator" w:id="0">
    <w:p w:rsidR="00FD33CD" w:rsidRDefault="00FD33CD" w:rsidP="00D1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3CD" w:rsidRDefault="00FD33CD" w:rsidP="00D15364">
      <w:r>
        <w:separator/>
      </w:r>
    </w:p>
  </w:footnote>
  <w:footnote w:type="continuationSeparator" w:id="0">
    <w:p w:rsidR="00FD33CD" w:rsidRDefault="00FD33CD" w:rsidP="00D15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03"/>
    <w:rsid w:val="00636E03"/>
    <w:rsid w:val="00D15364"/>
    <w:rsid w:val="00E5082D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52BF7"/>
  <w15:chartTrackingRefBased/>
  <w15:docId w15:val="{10ECA25B-2607-4EF5-BCE6-C42B9CF0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53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5364"/>
    <w:rPr>
      <w:sz w:val="18"/>
      <w:szCs w:val="18"/>
    </w:rPr>
  </w:style>
  <w:style w:type="paragraph" w:styleId="a7">
    <w:name w:val="No Spacing"/>
    <w:uiPriority w:val="1"/>
    <w:qFormat/>
    <w:rsid w:val="00D15364"/>
    <w:pPr>
      <w:widowControl w:val="0"/>
      <w:jc w:val="both"/>
    </w:pPr>
  </w:style>
  <w:style w:type="character" w:customStyle="1" w:styleId="10">
    <w:name w:val="标题 1 字符"/>
    <w:basedOn w:val="a0"/>
    <w:link w:val="1"/>
    <w:uiPriority w:val="9"/>
    <w:rsid w:val="00D153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1373720113@qq.com</dc:creator>
  <cp:keywords/>
  <dc:description/>
  <cp:lastModifiedBy>1373720113@qq.com</cp:lastModifiedBy>
  <cp:revision>2</cp:revision>
  <dcterms:created xsi:type="dcterms:W3CDTF">2017-06-05T05:05:00Z</dcterms:created>
  <dcterms:modified xsi:type="dcterms:W3CDTF">2017-06-05T05:06:00Z</dcterms:modified>
</cp:coreProperties>
</file>